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8">
        <w:rPr>
          <w:rFonts w:ascii="Times New Roman" w:hAnsi="Times New Roman" w:cs="Times New Roman"/>
          <w:b/>
          <w:sz w:val="28"/>
          <w:szCs w:val="28"/>
        </w:rPr>
        <w:t>ГУБЕРНАТОР САРАТОВСКОЙ ОБЛАСТИ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8">
        <w:rPr>
          <w:rFonts w:ascii="Times New Roman" w:hAnsi="Times New Roman" w:cs="Times New Roman"/>
          <w:b/>
          <w:sz w:val="28"/>
          <w:szCs w:val="28"/>
        </w:rPr>
        <w:t>от 1 июня 1999 г. N 230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8">
        <w:rPr>
          <w:rFonts w:ascii="Times New Roman" w:hAnsi="Times New Roman" w:cs="Times New Roman"/>
          <w:b/>
          <w:sz w:val="28"/>
          <w:szCs w:val="28"/>
        </w:rPr>
        <w:t>О БЛАГОДАРНОСТИ ГУБЕРНАТОРА САРАТОВСКОЙ ОБЛАСТИ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2598">
        <w:rPr>
          <w:rFonts w:ascii="Times New Roman" w:hAnsi="Times New Roman" w:cs="Times New Roman"/>
          <w:sz w:val="28"/>
          <w:szCs w:val="28"/>
        </w:rPr>
        <w:t>(в ред. постановлений Губернатора Саратовской области</w:t>
      </w:r>
      <w:proofErr w:type="gramEnd"/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от 03.12.2002 N 310, от 16.02.2005 N 33, от 12.12.2007 N 172,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от 30.08.2010 N 210, от 11.11.2011 N 219, от 13.07.2012 N 257,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 xml:space="preserve">с изм., </w:t>
      </w:r>
      <w:proofErr w:type="gramStart"/>
      <w:r w:rsidRPr="00C92598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C92598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Саратовской области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от 02.05.2017 N 93)</w:t>
      </w: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Рассмотрев предложение управления кадровой политики и государственной службы Правительства области, постановляю:</w:t>
      </w: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(в ред. постановления Губернатора Саратовской области от 12.12.2007 N 172)</w:t>
      </w: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1. Учредить Благодарность Губернатора Саратовской области и утвердить ее образец (приложение N 1).</w:t>
      </w: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2. Утвердить Положение о Благодарности Губернатора Саратовской области (приложение N 2).</w:t>
      </w: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3. Утратил силу с 3 декабря 2002 года. - Постановление Губернатора Саратовской области от 03.12.2002 N 310.</w:t>
      </w: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Губернатор</w:t>
      </w: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Д.Ф.АЯЦКОВ</w:t>
      </w: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Губернатора Саратовской области</w:t>
      </w: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от 1 июня 1999 г. N 230</w:t>
      </w: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Постановлением Губернатора Саратовской области от 02.05.2017 N 93 в приложение N 1 внесены изменения.</w:t>
      </w:r>
    </w:p>
    <w:p w:rsid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Постановлением Губернатора Саратовской области от 13.07.2012 N 257 приложение N 1 изложено в новой редакции.</w:t>
      </w: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8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8">
        <w:rPr>
          <w:rFonts w:ascii="Times New Roman" w:hAnsi="Times New Roman" w:cs="Times New Roman"/>
          <w:b/>
          <w:sz w:val="28"/>
          <w:szCs w:val="28"/>
        </w:rPr>
        <w:t>БЛАГОДАРНОСТИ ГУБЕРНАТОРА САРАТОВСКОЙ ОБЛАСТИ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2598">
        <w:rPr>
          <w:rFonts w:ascii="Times New Roman" w:hAnsi="Times New Roman" w:cs="Times New Roman"/>
          <w:sz w:val="28"/>
          <w:szCs w:val="28"/>
        </w:rPr>
        <w:t>(с изм., внесенными постановлениями Губернатора Саратовской области</w:t>
      </w:r>
      <w:proofErr w:type="gramEnd"/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от 13.07.2012 N 257, от 02.05.2017 N 93)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Губернатора Саратовской области</w:t>
      </w:r>
    </w:p>
    <w:p w:rsid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от 1 июня 1999 г. N 230</w:t>
      </w: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8">
        <w:rPr>
          <w:rFonts w:ascii="Times New Roman" w:hAnsi="Times New Roman" w:cs="Times New Roman"/>
          <w:b/>
          <w:sz w:val="28"/>
          <w:szCs w:val="28"/>
        </w:rPr>
        <w:t>О БЛАГОДАРНОСТИ ГУБЕРНАТОРА САРАТОВСКОЙ ОБЛАСТИ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2598">
        <w:rPr>
          <w:rFonts w:ascii="Times New Roman" w:hAnsi="Times New Roman" w:cs="Times New Roman"/>
          <w:sz w:val="28"/>
          <w:szCs w:val="28"/>
        </w:rPr>
        <w:t>(в ред. постановлений Губернатора Саратовской области</w:t>
      </w:r>
      <w:proofErr w:type="gramEnd"/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от 30.08.2010 N 210, от 11.11.2011 N 219, от 13.07.2012 N 257)</w:t>
      </w: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2598">
        <w:rPr>
          <w:rFonts w:ascii="Times New Roman" w:hAnsi="Times New Roman" w:cs="Times New Roman"/>
          <w:sz w:val="28"/>
          <w:szCs w:val="28"/>
        </w:rPr>
        <w:t>Благодарность Губернатора Саратовской области (далее - Благодарность) объявляется за особые заслуги в развитии социальной, экономической, культурной сфер, за эффективную деятельность исполнительной власти, развитие местного самоуправления, осуществление мер по обеспечению законности, прав и свобод граждан и другие заслуги (достижения) перед Саратовской областью гражданам Российской Федерации, иностранным гражданам, лицам без гражданства, проработавшим не менее 1 года на предприятии, в организации, учреждении, возбудившем ходатайство</w:t>
      </w:r>
      <w:proofErr w:type="gramEnd"/>
      <w:r w:rsidRPr="00C92598">
        <w:rPr>
          <w:rFonts w:ascii="Times New Roman" w:hAnsi="Times New Roman" w:cs="Times New Roman"/>
          <w:sz w:val="28"/>
          <w:szCs w:val="28"/>
        </w:rPr>
        <w:t>, а также юридическим лицам.</w:t>
      </w: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За высокие показатели в учебе и активную общественную деятельность Благодарность может объявляться учащимся и студентам учебных заведений области.</w:t>
      </w: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За безупречную службу и высокий профессионализм Благодарность может объявляться военнослужащим срочной службы без учета срока службы.</w:t>
      </w: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(часть третья введена постановлением Губернатора Саратовской области от 11.11.2011 N 219)</w:t>
      </w: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2598"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 w:rsidRPr="00C92598">
        <w:rPr>
          <w:rFonts w:ascii="Times New Roman" w:hAnsi="Times New Roman" w:cs="Times New Roman"/>
          <w:sz w:val="28"/>
          <w:szCs w:val="28"/>
        </w:rPr>
        <w:t xml:space="preserve"> с 13 июля 2012 года. - Постановление Губернатора Саратовской области от 13.07.2012 N 257.</w:t>
      </w: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 xml:space="preserve">3. Лицам, которым объявлена Благодарность Губернатора Саратовской области, может выплачиваться по усмотрению руководителя органа, возбудившего ходатайство об объявлении, единовременная премия в размере от одного до двух минимальных </w:t>
      </w:r>
      <w:proofErr w:type="gramStart"/>
      <w:r w:rsidRPr="00C92598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C92598">
        <w:rPr>
          <w:rFonts w:ascii="Times New Roman" w:hAnsi="Times New Roman" w:cs="Times New Roman"/>
          <w:sz w:val="28"/>
          <w:szCs w:val="28"/>
        </w:rPr>
        <w:t xml:space="preserve"> за счет средств органа, возбудившего ходатайство о награждении.</w:t>
      </w: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4. Об объявлении Благодарности издается распоряжение Губернатора области.</w:t>
      </w: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Губернатора Саратовской области</w:t>
      </w:r>
    </w:p>
    <w:p w:rsid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от 1 июня 1999 г. N 230</w:t>
      </w:r>
    </w:p>
    <w:p w:rsid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8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C92598" w:rsidRPr="00C92598" w:rsidRDefault="00C92598" w:rsidP="00C925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8">
        <w:rPr>
          <w:rFonts w:ascii="Times New Roman" w:hAnsi="Times New Roman" w:cs="Times New Roman"/>
          <w:b/>
          <w:sz w:val="28"/>
          <w:szCs w:val="28"/>
        </w:rPr>
        <w:t>К БЛАГОДАРНОСТИ ГУБЕРНАТОРА САРАТОВСКОЙ ОБЛАСТИ</w:t>
      </w: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Утратил силу с 3 декабря 2002 года. - Постановление Губернатора Саратовской области от 03.12.2002 N 310.</w:t>
      </w: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598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73BE" w:rsidRPr="00C92598" w:rsidRDefault="00C92598" w:rsidP="00C92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sectPr w:rsidR="00D973BE" w:rsidRPr="00C9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A6"/>
    <w:rsid w:val="002704A6"/>
    <w:rsid w:val="00386D7C"/>
    <w:rsid w:val="008374B9"/>
    <w:rsid w:val="00C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Вера Юрьевна</dc:creator>
  <cp:keywords/>
  <dc:description/>
  <cp:lastModifiedBy>Попова Вера Юрьевна</cp:lastModifiedBy>
  <cp:revision>3</cp:revision>
  <dcterms:created xsi:type="dcterms:W3CDTF">2020-09-15T09:08:00Z</dcterms:created>
  <dcterms:modified xsi:type="dcterms:W3CDTF">2020-09-15T09:11:00Z</dcterms:modified>
</cp:coreProperties>
</file>